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91FD" w14:textId="64FA3153" w:rsidR="003635E9" w:rsidRDefault="00DE4EDF" w:rsidP="00DE4EDF">
      <w:pPr>
        <w:jc w:val="center"/>
        <w:rPr>
          <w:b/>
          <w:bCs/>
          <w:sz w:val="36"/>
          <w:szCs w:val="36"/>
        </w:rPr>
      </w:pPr>
      <w:r w:rsidRPr="00DE4EDF">
        <w:rPr>
          <w:b/>
          <w:bCs/>
          <w:sz w:val="36"/>
          <w:szCs w:val="36"/>
        </w:rPr>
        <w:t>GUIDA ALL’ASCOLTO E ALL’ANALISI</w:t>
      </w:r>
    </w:p>
    <w:p w14:paraId="7319CF63" w14:textId="77777777" w:rsidR="00DE4EDF" w:rsidRPr="00DE4EDF" w:rsidRDefault="00DE4EDF" w:rsidP="00DE4EDF">
      <w:pPr>
        <w:jc w:val="center"/>
        <w:rPr>
          <w:b/>
          <w:bCs/>
          <w:sz w:val="28"/>
          <w:szCs w:val="28"/>
        </w:rPr>
      </w:pPr>
    </w:p>
    <w:p w14:paraId="4636ED82" w14:textId="0E8DCC62" w:rsidR="00DE4EDF" w:rsidRDefault="00DE4EDF" w:rsidP="00DE4EDF">
      <w:pPr>
        <w:jc w:val="both"/>
        <w:rPr>
          <w:b/>
          <w:bCs/>
          <w:i/>
          <w:iCs/>
          <w:sz w:val="28"/>
          <w:szCs w:val="28"/>
          <w:u w:val="single"/>
        </w:rPr>
      </w:pPr>
      <w:r>
        <w:rPr>
          <w:b/>
          <w:bCs/>
          <w:i/>
          <w:iCs/>
          <w:sz w:val="28"/>
          <w:szCs w:val="28"/>
          <w:u w:val="single"/>
        </w:rPr>
        <w:t>La nascita, tra fine Settecento e Ottocento, degli Stati-Nazione e la coeva produzione degli inni nazionali.</w:t>
      </w:r>
    </w:p>
    <w:p w14:paraId="56B427C8" w14:textId="77777777" w:rsidR="00DE4EDF" w:rsidRDefault="00DE4EDF" w:rsidP="00DE4EDF">
      <w:pPr>
        <w:jc w:val="both"/>
        <w:rPr>
          <w:b/>
          <w:bCs/>
        </w:rPr>
      </w:pPr>
    </w:p>
    <w:p w14:paraId="0D891109" w14:textId="77777777" w:rsidR="00DE4EDF" w:rsidRDefault="00DE4EDF" w:rsidP="00DE4EDF">
      <w:pPr>
        <w:jc w:val="both"/>
        <w:rPr>
          <w:b/>
          <w:bCs/>
        </w:rPr>
      </w:pPr>
    </w:p>
    <w:p w14:paraId="76207C3F" w14:textId="77777777" w:rsidR="004C50B4" w:rsidRDefault="004C50B4" w:rsidP="00DE4EDF">
      <w:pPr>
        <w:jc w:val="both"/>
        <w:rPr>
          <w:b/>
          <w:bCs/>
        </w:rPr>
      </w:pPr>
    </w:p>
    <w:p w14:paraId="064B4528" w14:textId="194CC6DC" w:rsidR="00DE4EDF" w:rsidRDefault="00DE4EDF" w:rsidP="00DE4EDF">
      <w:pPr>
        <w:jc w:val="both"/>
        <w:rPr>
          <w:b/>
          <w:bCs/>
        </w:rPr>
      </w:pPr>
      <w:r>
        <w:rPr>
          <w:b/>
          <w:bCs/>
        </w:rPr>
        <w:t>I MOTIVI TEMATICI</w:t>
      </w:r>
    </w:p>
    <w:p w14:paraId="44F9AD7B" w14:textId="77777777" w:rsidR="00160625" w:rsidRDefault="00160625" w:rsidP="00DE4EDF">
      <w:pPr>
        <w:jc w:val="both"/>
        <w:rPr>
          <w:b/>
          <w:bCs/>
        </w:rPr>
      </w:pPr>
    </w:p>
    <w:p w14:paraId="2C908517" w14:textId="6D627283" w:rsidR="00160625" w:rsidRDefault="00160625" w:rsidP="00160625">
      <w:pPr>
        <w:pStyle w:val="Paragrafoelenco"/>
        <w:numPr>
          <w:ilvl w:val="0"/>
          <w:numId w:val="1"/>
        </w:numPr>
        <w:jc w:val="both"/>
        <w:rPr>
          <w:b/>
          <w:bCs/>
        </w:rPr>
      </w:pPr>
      <w:r w:rsidRPr="00160625">
        <w:rPr>
          <w:b/>
          <w:bCs/>
        </w:rPr>
        <w:t>Dopo</w:t>
      </w:r>
      <w:r>
        <w:rPr>
          <w:b/>
          <w:bCs/>
        </w:rPr>
        <w:t xml:space="preserve"> aver ascoltato </w:t>
      </w:r>
      <w:r w:rsidRPr="00160625">
        <w:rPr>
          <w:b/>
          <w:bCs/>
          <w:i/>
          <w:iCs/>
        </w:rPr>
        <w:t>Fratelli d’Italia</w:t>
      </w:r>
      <w:r>
        <w:rPr>
          <w:b/>
          <w:bCs/>
        </w:rPr>
        <w:t xml:space="preserve"> nella celebre esecuzione del Coro di Santa Cecilia e dell’Orchestra sinfonica della RAI (diretta dal M/o </w:t>
      </w:r>
      <w:r w:rsidR="00213D78">
        <w:rPr>
          <w:b/>
          <w:bCs/>
        </w:rPr>
        <w:t>F</w:t>
      </w:r>
      <w:r>
        <w:rPr>
          <w:b/>
          <w:bCs/>
        </w:rPr>
        <w:t>ranco Sinopoli), leggi il testo, composto nel 1847 dal poeta</w:t>
      </w:r>
      <w:r w:rsidR="008637F3" w:rsidRPr="008637F3">
        <w:t>-</w:t>
      </w:r>
      <w:r>
        <w:rPr>
          <w:b/>
          <w:bCs/>
        </w:rPr>
        <w:t>patriota Goffredo Mameli.</w:t>
      </w:r>
    </w:p>
    <w:p w14:paraId="32B27DC2" w14:textId="4A88DA26" w:rsidR="00160625" w:rsidRDefault="00160625" w:rsidP="00160625">
      <w:pPr>
        <w:pStyle w:val="Paragrafoelenco"/>
        <w:jc w:val="both"/>
        <w:rPr>
          <w:b/>
          <w:bCs/>
        </w:rPr>
      </w:pPr>
      <w:r>
        <w:rPr>
          <w:b/>
          <w:bCs/>
        </w:rPr>
        <w:t xml:space="preserve">Qual è il motivo di fondo della lirica? Di quali </w:t>
      </w:r>
      <w:r w:rsidRPr="00160625">
        <w:rPr>
          <w:b/>
          <w:bCs/>
          <w:i/>
          <w:iCs/>
        </w:rPr>
        <w:t>aspirazioni politiche</w:t>
      </w:r>
      <w:r>
        <w:rPr>
          <w:b/>
          <w:bCs/>
        </w:rPr>
        <w:t xml:space="preserve">, diffuse nella letteratura del </w:t>
      </w:r>
      <w:r w:rsidRPr="00160625">
        <w:rPr>
          <w:b/>
          <w:bCs/>
          <w:i/>
          <w:iCs/>
        </w:rPr>
        <w:t>Risorgimento</w:t>
      </w:r>
      <w:r>
        <w:rPr>
          <w:b/>
          <w:bCs/>
        </w:rPr>
        <w:t>, si fa interprete?</w:t>
      </w:r>
    </w:p>
    <w:p w14:paraId="63FDAABA" w14:textId="77777777" w:rsidR="00160625" w:rsidRDefault="00160625" w:rsidP="00160625">
      <w:pPr>
        <w:pStyle w:val="Paragrafoelenco"/>
        <w:jc w:val="both"/>
        <w:rPr>
          <w:b/>
          <w:bCs/>
        </w:rPr>
      </w:pPr>
    </w:p>
    <w:p w14:paraId="251B2506" w14:textId="7D485F4F" w:rsidR="00160625" w:rsidRDefault="00160625" w:rsidP="00160625">
      <w:pPr>
        <w:pStyle w:val="Paragrafoelenco"/>
        <w:jc w:val="both"/>
      </w:pPr>
      <w:r>
        <w:t xml:space="preserve">Il più famoso incipit della letteratura risorgimentale, che apre le </w:t>
      </w:r>
      <w:r w:rsidRPr="00160625">
        <w:rPr>
          <w:i/>
          <w:iCs/>
        </w:rPr>
        <w:t>Confessioni d’un Italiano</w:t>
      </w:r>
      <w:r>
        <w:t xml:space="preserve"> di Ippolito Nievo, suona così: “Io nacqui Veneziano… e morrò per grazia di Dio Italiano.”</w:t>
      </w:r>
    </w:p>
    <w:p w14:paraId="518CB20B" w14:textId="33DCF8C8" w:rsidR="00160625" w:rsidRDefault="00160625" w:rsidP="00160625">
      <w:pPr>
        <w:pStyle w:val="Paragrafoelenco"/>
        <w:jc w:val="both"/>
      </w:pPr>
      <w:r>
        <w:t xml:space="preserve">Anche il </w:t>
      </w:r>
      <w:r w:rsidR="00945A11">
        <w:t xml:space="preserve">poeta </w:t>
      </w:r>
      <w:r>
        <w:t xml:space="preserve">genovese Goffredo Mameli prova gli stessi sentimenti e nel 1847 avverte nell’aria </w:t>
      </w:r>
      <w:r w:rsidRPr="00945A11">
        <w:rPr>
          <w:i/>
          <w:iCs/>
        </w:rPr>
        <w:t>un fermento rivoluzionario</w:t>
      </w:r>
      <w:r>
        <w:t>, che sta scuotendo l’intera penisola</w:t>
      </w:r>
      <w:r w:rsidR="00945A11">
        <w:t>.</w:t>
      </w:r>
    </w:p>
    <w:p w14:paraId="619C80AF" w14:textId="4DE006A1" w:rsidR="00945A11" w:rsidRDefault="00945A11" w:rsidP="00160625">
      <w:pPr>
        <w:pStyle w:val="Paragrafoelenco"/>
        <w:jc w:val="both"/>
      </w:pPr>
      <w:r>
        <w:t xml:space="preserve">Così, affida al canto una </w:t>
      </w:r>
      <w:r w:rsidRPr="00945A11">
        <w:rPr>
          <w:i/>
          <w:iCs/>
        </w:rPr>
        <w:t>pubblica esortazione agli Italiani a passare all’azione diretta</w:t>
      </w:r>
      <w:r>
        <w:t>.</w:t>
      </w:r>
    </w:p>
    <w:p w14:paraId="78E2A594" w14:textId="5AA97E4F" w:rsidR="00945A11" w:rsidRDefault="00945A11" w:rsidP="00160625">
      <w:pPr>
        <w:pStyle w:val="Paragrafoelenco"/>
        <w:jc w:val="both"/>
      </w:pPr>
      <w:r>
        <w:t xml:space="preserve">Infatti, quando il 23 marzo 1848 (dopo le </w:t>
      </w:r>
      <w:r w:rsidRPr="002D46CD">
        <w:t>gloriose</w:t>
      </w:r>
      <w:r w:rsidRPr="00945A11">
        <w:rPr>
          <w:i/>
          <w:iCs/>
        </w:rPr>
        <w:t xml:space="preserve"> Cinque giornate di Milano</w:t>
      </w:r>
      <w:r>
        <w:t xml:space="preserve">) il re piemontese Carlo Alberto di Savoia dichiara guerra all’Austria, tra gli </w:t>
      </w:r>
      <w:r w:rsidRPr="00945A11">
        <w:rPr>
          <w:i/>
          <w:iCs/>
        </w:rPr>
        <w:t>studenti italiani</w:t>
      </w:r>
      <w:r>
        <w:t xml:space="preserve"> è tutto un correre ad </w:t>
      </w:r>
      <w:r w:rsidRPr="00945A11">
        <w:rPr>
          <w:i/>
          <w:iCs/>
        </w:rPr>
        <w:t>arruolarsi volontari</w:t>
      </w:r>
      <w:r>
        <w:t>, incuranti di madri e fidanzate in lacrime che li esortano a non partire.</w:t>
      </w:r>
    </w:p>
    <w:p w14:paraId="72EB5FED" w14:textId="77777777" w:rsidR="00945A11" w:rsidRDefault="00945A11" w:rsidP="00945A11">
      <w:pPr>
        <w:jc w:val="both"/>
      </w:pPr>
    </w:p>
    <w:p w14:paraId="1F2F6647" w14:textId="77777777" w:rsidR="00945A11" w:rsidRDefault="00945A11" w:rsidP="00945A11">
      <w:pPr>
        <w:jc w:val="both"/>
      </w:pPr>
    </w:p>
    <w:p w14:paraId="7D825F6D" w14:textId="2DDE1995" w:rsidR="00945A11" w:rsidRDefault="00945A11" w:rsidP="00945A11">
      <w:pPr>
        <w:pStyle w:val="Paragrafoelenco"/>
        <w:numPr>
          <w:ilvl w:val="0"/>
          <w:numId w:val="1"/>
        </w:numPr>
        <w:jc w:val="both"/>
        <w:rPr>
          <w:b/>
          <w:bCs/>
        </w:rPr>
      </w:pPr>
      <w:r>
        <w:rPr>
          <w:b/>
          <w:bCs/>
        </w:rPr>
        <w:t>Perché, per il mazziniano Mameli, gl’Italiani furono per secoli “calpesti e derisi”?</w:t>
      </w:r>
    </w:p>
    <w:p w14:paraId="1D598B43" w14:textId="1FBD6B19" w:rsidR="00945A11" w:rsidRDefault="00945A11" w:rsidP="00945A11">
      <w:pPr>
        <w:pStyle w:val="Paragrafoelenco"/>
        <w:jc w:val="both"/>
        <w:rPr>
          <w:b/>
          <w:bCs/>
        </w:rPr>
      </w:pPr>
      <w:r>
        <w:rPr>
          <w:b/>
          <w:bCs/>
        </w:rPr>
        <w:t xml:space="preserve">E come mai insiste tanto sul richiamo agli </w:t>
      </w:r>
      <w:r w:rsidRPr="00945A11">
        <w:rPr>
          <w:b/>
          <w:bCs/>
          <w:i/>
          <w:iCs/>
        </w:rPr>
        <w:t>episodi di fierezza del passato</w:t>
      </w:r>
      <w:r>
        <w:rPr>
          <w:b/>
          <w:bCs/>
        </w:rPr>
        <w:t>?</w:t>
      </w:r>
    </w:p>
    <w:p w14:paraId="795B1125" w14:textId="77777777" w:rsidR="00945A11" w:rsidRDefault="00945A11" w:rsidP="00945A11">
      <w:pPr>
        <w:pStyle w:val="Paragrafoelenco"/>
        <w:jc w:val="both"/>
        <w:rPr>
          <w:b/>
          <w:bCs/>
        </w:rPr>
      </w:pPr>
    </w:p>
    <w:p w14:paraId="79BB97E5" w14:textId="77777777" w:rsidR="002D46CD" w:rsidRDefault="00945A11" w:rsidP="00945A11">
      <w:pPr>
        <w:pStyle w:val="Paragrafoelenco"/>
        <w:jc w:val="both"/>
      </w:pPr>
      <w:r>
        <w:t>Mameli insiste sugli episodi di fierezza del passato, per rispondere all’</w:t>
      </w:r>
      <w:r w:rsidRPr="00945A11">
        <w:rPr>
          <w:i/>
          <w:iCs/>
        </w:rPr>
        <w:t>accusa</w:t>
      </w:r>
      <w:r>
        <w:t xml:space="preserve"> </w:t>
      </w:r>
      <w:r w:rsidRPr="00945A11">
        <w:rPr>
          <w:i/>
          <w:iCs/>
        </w:rPr>
        <w:t>di viltà</w:t>
      </w:r>
      <w:r>
        <w:t xml:space="preserve"> del poeta francese Alphonse de Lamartine, che ci aveva chiamati “un popolo di morti”.</w:t>
      </w:r>
    </w:p>
    <w:p w14:paraId="631E9472" w14:textId="270D5094" w:rsidR="00945A11" w:rsidRPr="00A24E74" w:rsidRDefault="00FC51C1" w:rsidP="00945A11">
      <w:pPr>
        <w:pStyle w:val="Paragrafoelenco"/>
        <w:jc w:val="both"/>
      </w:pPr>
      <w:r>
        <w:t>G</w:t>
      </w:r>
      <w:r w:rsidR="00945A11">
        <w:t>l’Italian</w:t>
      </w:r>
      <w:r>
        <w:t>i</w:t>
      </w:r>
      <w:r w:rsidR="00945A11">
        <w:t xml:space="preserve"> sono stati</w:t>
      </w:r>
      <w:r>
        <w:t xml:space="preserve"> per secoli umiliati e depredati, per via della loro debolezza, conseguenza della loro </w:t>
      </w:r>
      <w:r w:rsidRPr="00FC51C1">
        <w:rPr>
          <w:i/>
          <w:iCs/>
        </w:rPr>
        <w:t>divisione in piccoli Stati regionali</w:t>
      </w:r>
      <w:r>
        <w:t xml:space="preserve">. Purtroppo, lui non farà in tempo a vedere l’unità d’Italia, perché morirà nel 1849, combattendo in difesa della </w:t>
      </w:r>
      <w:r w:rsidRPr="00FC51C1">
        <w:rPr>
          <w:i/>
          <w:iCs/>
        </w:rPr>
        <w:t>Repubblica romana</w:t>
      </w:r>
      <w:r w:rsidR="008F54C9">
        <w:t>.</w:t>
      </w:r>
      <w:r>
        <w:t xml:space="preserve"> Nievo, invece, prenderà parte alla </w:t>
      </w:r>
      <w:r w:rsidRPr="002D46CD">
        <w:t>storica</w:t>
      </w:r>
      <w:r w:rsidRPr="00FC51C1">
        <w:rPr>
          <w:i/>
          <w:iCs/>
        </w:rPr>
        <w:t xml:space="preserve"> impresa dei Mille</w:t>
      </w:r>
      <w:r>
        <w:t>; ma morirà nel 1861, senza riuscire a vedere la liberazione del suo Veneto</w:t>
      </w:r>
      <w:r w:rsidRPr="00FC51C1">
        <w:rPr>
          <w:vertAlign w:val="superscript"/>
        </w:rPr>
        <w:t>1</w:t>
      </w:r>
      <w:r w:rsidR="00A24E74">
        <w:t>.</w:t>
      </w:r>
    </w:p>
    <w:p w14:paraId="4B027C11" w14:textId="77777777" w:rsidR="00FC51C1" w:rsidRDefault="00FC51C1" w:rsidP="00FC51C1">
      <w:pPr>
        <w:jc w:val="both"/>
      </w:pPr>
    </w:p>
    <w:p w14:paraId="667080D2" w14:textId="7AE4E994" w:rsidR="00EF5FEF" w:rsidRDefault="00FC51C1" w:rsidP="00EF5FEF">
      <w:pPr>
        <w:ind w:left="708"/>
        <w:jc w:val="both"/>
        <w:rPr>
          <w:b/>
          <w:bCs/>
        </w:rPr>
      </w:pPr>
      <w:r w:rsidRPr="00FC51C1">
        <w:rPr>
          <w:b/>
          <w:bCs/>
        </w:rPr>
        <w:t>L’inno di Mameli</w:t>
      </w:r>
      <w:r>
        <w:rPr>
          <w:b/>
          <w:bCs/>
        </w:rPr>
        <w:t xml:space="preserve"> fu adottato come </w:t>
      </w:r>
      <w:r w:rsidRPr="00FC51C1">
        <w:rPr>
          <w:b/>
          <w:bCs/>
          <w:i/>
          <w:iCs/>
        </w:rPr>
        <w:t xml:space="preserve">inno nazionale </w:t>
      </w:r>
      <w:r>
        <w:rPr>
          <w:b/>
          <w:bCs/>
        </w:rPr>
        <w:t xml:space="preserve">dopo il referendum istituzionale del </w:t>
      </w:r>
      <w:r w:rsidRPr="00FC51C1">
        <w:rPr>
          <w:b/>
          <w:bCs/>
          <w:i/>
          <w:iCs/>
        </w:rPr>
        <w:t>2 giugno 1946</w:t>
      </w:r>
      <w:r w:rsidR="00EF5FEF">
        <w:rPr>
          <w:b/>
          <w:bCs/>
          <w:i/>
          <w:iCs/>
        </w:rPr>
        <w:t>, che cambiò la forma dello Stato da monarchia costituzionale a repubblica.</w:t>
      </w:r>
      <w:r>
        <w:rPr>
          <w:b/>
          <w:bCs/>
        </w:rPr>
        <w:t xml:space="preserve"> </w:t>
      </w:r>
    </w:p>
    <w:p w14:paraId="663D0712" w14:textId="27E7107E" w:rsidR="00FC51C1" w:rsidRDefault="00FC51C1" w:rsidP="00EF5FEF">
      <w:pPr>
        <w:ind w:left="708"/>
        <w:jc w:val="both"/>
        <w:rPr>
          <w:b/>
          <w:bCs/>
        </w:rPr>
      </w:pPr>
      <w:r>
        <w:rPr>
          <w:b/>
          <w:bCs/>
        </w:rPr>
        <w:t>La scelta cadde su questo testo in ricordo dell’eroica Repubblica romana, il primo esperimento politico repubblicano della nostra storia moderna.</w:t>
      </w:r>
    </w:p>
    <w:p w14:paraId="7246C3EF" w14:textId="7DA2D2A5" w:rsidR="00573D7B" w:rsidRDefault="00573D7B" w:rsidP="00EF5FEF">
      <w:pPr>
        <w:ind w:left="708"/>
        <w:jc w:val="both"/>
        <w:rPr>
          <w:b/>
          <w:bCs/>
        </w:rPr>
      </w:pPr>
      <w:r>
        <w:rPr>
          <w:b/>
          <w:bCs/>
        </w:rPr>
        <w:t xml:space="preserve">Oggi l’inno, con la </w:t>
      </w:r>
      <w:r w:rsidRPr="00573D7B">
        <w:rPr>
          <w:b/>
          <w:bCs/>
          <w:i/>
          <w:iCs/>
        </w:rPr>
        <w:t>bandiera tricolore</w:t>
      </w:r>
      <w:r>
        <w:rPr>
          <w:b/>
          <w:bCs/>
        </w:rPr>
        <w:t xml:space="preserve"> e la </w:t>
      </w:r>
      <w:r w:rsidRPr="00573D7B">
        <w:rPr>
          <w:b/>
          <w:bCs/>
          <w:i/>
          <w:iCs/>
        </w:rPr>
        <w:t>Costituzione</w:t>
      </w:r>
      <w:r>
        <w:rPr>
          <w:b/>
          <w:bCs/>
        </w:rPr>
        <w:t xml:space="preserve">, simboleggia l’intera </w:t>
      </w:r>
      <w:r w:rsidR="00AC25B8">
        <w:rPr>
          <w:b/>
          <w:bCs/>
        </w:rPr>
        <w:t>N</w:t>
      </w:r>
      <w:r>
        <w:rPr>
          <w:b/>
          <w:bCs/>
        </w:rPr>
        <w:t>azione.</w:t>
      </w:r>
    </w:p>
    <w:p w14:paraId="5666C7D1" w14:textId="77777777" w:rsidR="00573D7B" w:rsidRDefault="00573D7B" w:rsidP="00573D7B">
      <w:pPr>
        <w:jc w:val="both"/>
        <w:rPr>
          <w:b/>
          <w:bCs/>
        </w:rPr>
      </w:pPr>
    </w:p>
    <w:p w14:paraId="3CF8038D" w14:textId="77777777" w:rsidR="00573D7B" w:rsidRDefault="00573D7B" w:rsidP="00573D7B">
      <w:pPr>
        <w:jc w:val="both"/>
        <w:rPr>
          <w:b/>
          <w:bCs/>
        </w:rPr>
      </w:pPr>
    </w:p>
    <w:p w14:paraId="379DA15B" w14:textId="77777777" w:rsidR="00573D7B" w:rsidRDefault="00573D7B" w:rsidP="00573D7B">
      <w:pPr>
        <w:jc w:val="both"/>
        <w:rPr>
          <w:b/>
          <w:bCs/>
        </w:rPr>
      </w:pPr>
    </w:p>
    <w:p w14:paraId="0B27661E" w14:textId="5F8A18E2" w:rsidR="00573D7B" w:rsidRDefault="00573D7B" w:rsidP="00573D7B">
      <w:pPr>
        <w:jc w:val="both"/>
        <w:rPr>
          <w:b/>
          <w:bCs/>
        </w:rPr>
      </w:pPr>
      <w:r>
        <w:rPr>
          <w:b/>
          <w:bCs/>
        </w:rPr>
        <w:t>LA LINGUA, IL METRO E LO STILE</w:t>
      </w:r>
    </w:p>
    <w:p w14:paraId="4A21DA98" w14:textId="77777777" w:rsidR="00573D7B" w:rsidRDefault="00573D7B" w:rsidP="00573D7B">
      <w:pPr>
        <w:jc w:val="both"/>
        <w:rPr>
          <w:b/>
          <w:bCs/>
        </w:rPr>
      </w:pPr>
    </w:p>
    <w:p w14:paraId="5654B49B" w14:textId="76D570F5" w:rsidR="00C346BE" w:rsidRPr="00C346BE" w:rsidRDefault="00573D7B" w:rsidP="00C346BE">
      <w:pPr>
        <w:pStyle w:val="Paragrafoelenco"/>
        <w:numPr>
          <w:ilvl w:val="0"/>
          <w:numId w:val="1"/>
        </w:numPr>
        <w:jc w:val="both"/>
        <w:rPr>
          <w:b/>
          <w:bCs/>
        </w:rPr>
      </w:pPr>
      <w:r>
        <w:rPr>
          <w:b/>
          <w:bCs/>
        </w:rPr>
        <w:t xml:space="preserve">La lingua prescelta è </w:t>
      </w:r>
      <w:r w:rsidRPr="009C374B">
        <w:t>l’</w:t>
      </w:r>
      <w:r w:rsidRPr="00573D7B">
        <w:t>italiano</w:t>
      </w:r>
      <w:r>
        <w:rPr>
          <w:b/>
          <w:bCs/>
        </w:rPr>
        <w:t xml:space="preserve"> </w:t>
      </w:r>
      <w:r w:rsidRPr="00573D7B">
        <w:t>aulico</w:t>
      </w:r>
      <w:r w:rsidRPr="00E77DC4">
        <w:t>,</w:t>
      </w:r>
      <w:r>
        <w:rPr>
          <w:b/>
          <w:bCs/>
        </w:rPr>
        <w:t xml:space="preserve"> cioè la lingua dei libretti d’opera. Nasce da qui quell’</w:t>
      </w:r>
      <w:r w:rsidRPr="00573D7B">
        <w:rPr>
          <w:b/>
          <w:bCs/>
          <w:i/>
          <w:iCs/>
        </w:rPr>
        <w:t>enfasi</w:t>
      </w:r>
      <w:r>
        <w:rPr>
          <w:b/>
          <w:bCs/>
        </w:rPr>
        <w:t xml:space="preserve"> </w:t>
      </w:r>
      <w:r w:rsidRPr="00573D7B">
        <w:rPr>
          <w:b/>
          <w:bCs/>
          <w:i/>
          <w:iCs/>
        </w:rPr>
        <w:t>retorica</w:t>
      </w:r>
      <w:r>
        <w:rPr>
          <w:b/>
          <w:bCs/>
        </w:rPr>
        <w:t xml:space="preserve">, che </w:t>
      </w:r>
      <w:r w:rsidR="004C50B4">
        <w:rPr>
          <w:b/>
          <w:bCs/>
        </w:rPr>
        <w:t>connota lo stile d</w:t>
      </w:r>
      <w:r w:rsidR="00C3725B">
        <w:rPr>
          <w:b/>
          <w:bCs/>
        </w:rPr>
        <w:t>e</w:t>
      </w:r>
      <w:r w:rsidR="00D50447">
        <w:rPr>
          <w:b/>
          <w:bCs/>
        </w:rPr>
        <w:t xml:space="preserve">l </w:t>
      </w:r>
      <w:r>
        <w:rPr>
          <w:b/>
          <w:bCs/>
        </w:rPr>
        <w:t xml:space="preserve">testo. Il metro è </w:t>
      </w:r>
      <w:r w:rsidRPr="005E45ED">
        <w:t>l’</w:t>
      </w:r>
      <w:r w:rsidRPr="00573D7B">
        <w:t>ottava</w:t>
      </w:r>
      <w:r>
        <w:rPr>
          <w:b/>
          <w:bCs/>
        </w:rPr>
        <w:t xml:space="preserve"> </w:t>
      </w:r>
      <w:r w:rsidRPr="00573D7B">
        <w:t>di senari</w:t>
      </w:r>
      <w:r w:rsidR="00C346BE">
        <w:t>, più un ritornello di tre senari.</w:t>
      </w:r>
    </w:p>
    <w:p w14:paraId="725097DA" w14:textId="66237FA6" w:rsidR="00573D7B" w:rsidRPr="004C50B4" w:rsidRDefault="00C346BE" w:rsidP="004C50B4">
      <w:pPr>
        <w:pStyle w:val="Paragrafoelenco"/>
        <w:jc w:val="both"/>
        <w:rPr>
          <w:b/>
          <w:bCs/>
        </w:rPr>
      </w:pPr>
      <w:r>
        <w:rPr>
          <w:b/>
          <w:bCs/>
        </w:rPr>
        <w:t xml:space="preserve">                                                                                                                                            </w:t>
      </w:r>
      <w:r w:rsidR="004C50B4" w:rsidRPr="00C346BE">
        <w:rPr>
          <w:b/>
          <w:bCs/>
        </w:rPr>
        <w:t>p. 1</w:t>
      </w:r>
      <w:r w:rsidRPr="004C50B4">
        <w:rPr>
          <w:b/>
          <w:bCs/>
        </w:rPr>
        <w:t xml:space="preserve">                                                                                                                                            </w:t>
      </w:r>
    </w:p>
    <w:p w14:paraId="290DE8E0" w14:textId="68F0AF58" w:rsidR="00573D7B" w:rsidRDefault="00573D7B" w:rsidP="00573D7B">
      <w:pPr>
        <w:jc w:val="both"/>
        <w:rPr>
          <w:b/>
          <w:bCs/>
        </w:rPr>
      </w:pPr>
      <w:r>
        <w:rPr>
          <w:b/>
          <w:bCs/>
        </w:rPr>
        <w:lastRenderedPageBreak/>
        <w:t>LA PARTITURA MUSICALE</w:t>
      </w:r>
    </w:p>
    <w:p w14:paraId="7B25E035" w14:textId="77777777" w:rsidR="00573D7B" w:rsidRDefault="00573D7B" w:rsidP="00573D7B">
      <w:pPr>
        <w:jc w:val="both"/>
        <w:rPr>
          <w:b/>
          <w:bCs/>
        </w:rPr>
      </w:pPr>
    </w:p>
    <w:p w14:paraId="55C7B9CD" w14:textId="1DCB42AD" w:rsidR="00573D7B" w:rsidRDefault="00573D7B" w:rsidP="00573D7B">
      <w:pPr>
        <w:pStyle w:val="Paragrafoelenco"/>
        <w:numPr>
          <w:ilvl w:val="0"/>
          <w:numId w:val="1"/>
        </w:numPr>
        <w:jc w:val="both"/>
        <w:rPr>
          <w:b/>
          <w:bCs/>
        </w:rPr>
      </w:pPr>
      <w:r>
        <w:rPr>
          <w:b/>
          <w:bCs/>
        </w:rPr>
        <w:t>L’</w:t>
      </w:r>
      <w:r w:rsidRPr="00573D7B">
        <w:rPr>
          <w:b/>
          <w:bCs/>
          <w:i/>
          <w:iCs/>
        </w:rPr>
        <w:t>inno</w:t>
      </w:r>
      <w:r>
        <w:rPr>
          <w:b/>
          <w:bCs/>
        </w:rPr>
        <w:t xml:space="preserve"> di Mameli viene musicato dal maestro torinese </w:t>
      </w:r>
      <w:r w:rsidRPr="004206B4">
        <w:rPr>
          <w:b/>
          <w:bCs/>
          <w:i/>
          <w:iCs/>
        </w:rPr>
        <w:t>Michele Novaro</w:t>
      </w:r>
      <w:r>
        <w:rPr>
          <w:b/>
          <w:bCs/>
        </w:rPr>
        <w:t xml:space="preserve">, che, per sottolineare la solennità del momento, opta per una </w:t>
      </w:r>
      <w:r w:rsidRPr="004206B4">
        <w:rPr>
          <w:b/>
          <w:bCs/>
          <w:i/>
          <w:iCs/>
        </w:rPr>
        <w:t>composizione di tipo sinfonico</w:t>
      </w:r>
      <w:r>
        <w:rPr>
          <w:b/>
          <w:bCs/>
        </w:rPr>
        <w:t xml:space="preserve">, anziché per </w:t>
      </w:r>
      <w:r w:rsidRPr="004206B4">
        <w:rPr>
          <w:b/>
          <w:bCs/>
          <w:i/>
          <w:iCs/>
        </w:rPr>
        <w:t>un’agile marcia</w:t>
      </w:r>
      <w:r w:rsidR="004206B4">
        <w:rPr>
          <w:b/>
          <w:bCs/>
        </w:rPr>
        <w:t>,</w:t>
      </w:r>
      <w:r>
        <w:rPr>
          <w:b/>
          <w:bCs/>
        </w:rPr>
        <w:t xml:space="preserve"> destinata ad infondere coraggio ed energia durante i trasferimenti dei volontari</w:t>
      </w:r>
      <w:r w:rsidR="004206B4">
        <w:rPr>
          <w:b/>
          <w:bCs/>
        </w:rPr>
        <w:t xml:space="preserve"> (cfr. </w:t>
      </w:r>
      <w:r w:rsidR="004206B4" w:rsidRPr="004206B4">
        <w:rPr>
          <w:b/>
          <w:bCs/>
          <w:i/>
          <w:iCs/>
        </w:rPr>
        <w:t>Camicia rossa</w:t>
      </w:r>
      <w:r w:rsidR="004206B4">
        <w:rPr>
          <w:b/>
          <w:bCs/>
        </w:rPr>
        <w:t xml:space="preserve"> di Rocco Traversa e Luigi Pantaleoni).</w:t>
      </w:r>
    </w:p>
    <w:p w14:paraId="68B8F6B9" w14:textId="72C0BCE0" w:rsidR="004206B4" w:rsidRDefault="004206B4" w:rsidP="004206B4">
      <w:pPr>
        <w:pStyle w:val="Paragrafoelenco"/>
        <w:jc w:val="both"/>
        <w:rPr>
          <w:b/>
          <w:bCs/>
        </w:rPr>
      </w:pPr>
      <w:r>
        <w:rPr>
          <w:b/>
          <w:bCs/>
        </w:rPr>
        <w:t>Questo è, comunque, l’inno in cui ormai ci riconosciamo come Italiani.</w:t>
      </w:r>
    </w:p>
    <w:p w14:paraId="0BA7F49E" w14:textId="6AD98341" w:rsidR="004206B4" w:rsidRDefault="004206B4" w:rsidP="004206B4">
      <w:pPr>
        <w:pStyle w:val="Paragrafoelenco"/>
        <w:jc w:val="both"/>
        <w:rPr>
          <w:b/>
          <w:bCs/>
        </w:rPr>
      </w:pPr>
      <w:r>
        <w:rPr>
          <w:b/>
          <w:bCs/>
        </w:rPr>
        <w:t xml:space="preserve">Nella partitura musicale, è importante anche la scelta del </w:t>
      </w:r>
      <w:r w:rsidRPr="004206B4">
        <w:rPr>
          <w:b/>
          <w:bCs/>
          <w:i/>
          <w:iCs/>
        </w:rPr>
        <w:t>ritmo dell’esecuzione</w:t>
      </w:r>
      <w:r>
        <w:rPr>
          <w:b/>
          <w:bCs/>
        </w:rPr>
        <w:t xml:space="preserve"> (allegro, andante, lento). In questo caso, il ritmo è </w:t>
      </w:r>
      <w:r w:rsidRPr="004206B4">
        <w:rPr>
          <w:b/>
          <w:bCs/>
          <w:i/>
          <w:iCs/>
        </w:rPr>
        <w:t>allegro moderato</w:t>
      </w:r>
      <w:r>
        <w:rPr>
          <w:b/>
          <w:bCs/>
        </w:rPr>
        <w:t>.</w:t>
      </w:r>
    </w:p>
    <w:p w14:paraId="0A632305" w14:textId="41779493" w:rsidR="004206B4" w:rsidRDefault="004206B4" w:rsidP="004206B4">
      <w:pPr>
        <w:pStyle w:val="Paragrafoelenco"/>
        <w:jc w:val="both"/>
        <w:rPr>
          <w:b/>
          <w:bCs/>
        </w:rPr>
      </w:pPr>
      <w:r>
        <w:rPr>
          <w:b/>
          <w:bCs/>
        </w:rPr>
        <w:t xml:space="preserve">Il </w:t>
      </w:r>
      <w:r w:rsidRPr="004206B4">
        <w:rPr>
          <w:b/>
          <w:bCs/>
          <w:i/>
          <w:iCs/>
        </w:rPr>
        <w:t>coro</w:t>
      </w:r>
      <w:r>
        <w:rPr>
          <w:b/>
          <w:bCs/>
        </w:rPr>
        <w:t xml:space="preserve"> è un’istituzione dell’</w:t>
      </w:r>
      <w:r w:rsidRPr="004206B4">
        <w:rPr>
          <w:b/>
          <w:bCs/>
          <w:i/>
          <w:iCs/>
        </w:rPr>
        <w:t>opera</w:t>
      </w:r>
      <w:r>
        <w:rPr>
          <w:b/>
          <w:bCs/>
        </w:rPr>
        <w:t xml:space="preserve"> </w:t>
      </w:r>
      <w:r w:rsidRPr="004206B4">
        <w:rPr>
          <w:b/>
          <w:bCs/>
          <w:i/>
          <w:iCs/>
        </w:rPr>
        <w:t>lirica</w:t>
      </w:r>
      <w:r>
        <w:rPr>
          <w:b/>
          <w:bCs/>
        </w:rPr>
        <w:t xml:space="preserve"> (</w:t>
      </w:r>
      <w:r w:rsidR="00C3725B" w:rsidRPr="00C3725B">
        <w:rPr>
          <w:b/>
        </w:rPr>
        <w:t>cfr.</w:t>
      </w:r>
      <w:r>
        <w:rPr>
          <w:bCs/>
          <w:i/>
          <w:iCs/>
        </w:rPr>
        <w:t xml:space="preserve"> </w:t>
      </w:r>
      <w:r>
        <w:rPr>
          <w:b/>
          <w:bCs/>
        </w:rPr>
        <w:t xml:space="preserve">Coro </w:t>
      </w:r>
      <w:r w:rsidR="00E649D6">
        <w:rPr>
          <w:b/>
          <w:bCs/>
        </w:rPr>
        <w:t xml:space="preserve">dall’Atto III </w:t>
      </w:r>
      <w:r>
        <w:rPr>
          <w:b/>
          <w:bCs/>
        </w:rPr>
        <w:t xml:space="preserve">del </w:t>
      </w:r>
      <w:r w:rsidRPr="004206B4">
        <w:rPr>
          <w:b/>
          <w:bCs/>
          <w:i/>
          <w:iCs/>
        </w:rPr>
        <w:t>Nabucco</w:t>
      </w:r>
      <w:r>
        <w:rPr>
          <w:b/>
          <w:bCs/>
        </w:rPr>
        <w:t xml:space="preserve"> di Giuseppe Verdi), in cui si fondono in armonioso equilibrio </w:t>
      </w:r>
      <w:r w:rsidRPr="004206B4">
        <w:rPr>
          <w:b/>
          <w:bCs/>
          <w:i/>
          <w:iCs/>
        </w:rPr>
        <w:t>voci di coloritura diversa</w:t>
      </w:r>
      <w:r>
        <w:rPr>
          <w:b/>
          <w:bCs/>
        </w:rPr>
        <w:t xml:space="preserve"> (dalle più chiare, ossia i toni acuti, alle più scure, ossia i toni gravi). Nel </w:t>
      </w:r>
      <w:r w:rsidR="00A24E74">
        <w:rPr>
          <w:b/>
          <w:bCs/>
        </w:rPr>
        <w:t>r</w:t>
      </w:r>
      <w:r>
        <w:rPr>
          <w:b/>
          <w:bCs/>
        </w:rPr>
        <w:t xml:space="preserve">omanticismo </w:t>
      </w:r>
      <w:r w:rsidRPr="004206B4">
        <w:rPr>
          <w:b/>
          <w:bCs/>
          <w:i/>
          <w:iCs/>
        </w:rPr>
        <w:t xml:space="preserve">la musica inclina verso l’espressione di forti passioni </w:t>
      </w:r>
      <w:r>
        <w:rPr>
          <w:b/>
          <w:bCs/>
        </w:rPr>
        <w:t xml:space="preserve">e si fa </w:t>
      </w:r>
      <w:r w:rsidR="008F54C9">
        <w:rPr>
          <w:b/>
          <w:bCs/>
        </w:rPr>
        <w:t>interprete</w:t>
      </w:r>
      <w:r>
        <w:rPr>
          <w:b/>
          <w:bCs/>
        </w:rPr>
        <w:t xml:space="preserve"> di sentimenti collettivi.</w:t>
      </w:r>
    </w:p>
    <w:p w14:paraId="6CAB8B14" w14:textId="77777777" w:rsidR="008F54C9" w:rsidRDefault="008F54C9" w:rsidP="008F54C9">
      <w:pPr>
        <w:jc w:val="both"/>
        <w:rPr>
          <w:b/>
          <w:bCs/>
        </w:rPr>
      </w:pPr>
    </w:p>
    <w:p w14:paraId="456D0E92" w14:textId="77777777" w:rsidR="008F54C9" w:rsidRDefault="008F54C9" w:rsidP="008F54C9">
      <w:pPr>
        <w:jc w:val="both"/>
        <w:rPr>
          <w:b/>
          <w:bCs/>
        </w:rPr>
      </w:pPr>
    </w:p>
    <w:p w14:paraId="18638222" w14:textId="77777777" w:rsidR="008F54C9" w:rsidRDefault="008F54C9" w:rsidP="008F54C9">
      <w:pPr>
        <w:jc w:val="both"/>
        <w:rPr>
          <w:b/>
          <w:bCs/>
        </w:rPr>
      </w:pPr>
    </w:p>
    <w:p w14:paraId="33A07C7E" w14:textId="5ED6A993" w:rsidR="008F54C9" w:rsidRDefault="008F54C9" w:rsidP="008F54C9">
      <w:pPr>
        <w:jc w:val="both"/>
        <w:rPr>
          <w:b/>
          <w:bCs/>
        </w:rPr>
      </w:pPr>
      <w:r>
        <w:rPr>
          <w:b/>
          <w:bCs/>
        </w:rPr>
        <w:t>IL CONTESTO</w:t>
      </w:r>
    </w:p>
    <w:p w14:paraId="2D9CBD01" w14:textId="77777777" w:rsidR="008F54C9" w:rsidRDefault="008F54C9" w:rsidP="008F54C9">
      <w:pPr>
        <w:jc w:val="both"/>
        <w:rPr>
          <w:b/>
          <w:bCs/>
        </w:rPr>
      </w:pPr>
    </w:p>
    <w:p w14:paraId="6794FF7E" w14:textId="72407DE3" w:rsidR="008F54C9" w:rsidRDefault="008F54C9" w:rsidP="008F54C9">
      <w:pPr>
        <w:pStyle w:val="Paragrafoelenco"/>
        <w:numPr>
          <w:ilvl w:val="0"/>
          <w:numId w:val="1"/>
        </w:numPr>
        <w:jc w:val="both"/>
        <w:rPr>
          <w:b/>
          <w:bCs/>
        </w:rPr>
      </w:pPr>
      <w:r>
        <w:rPr>
          <w:b/>
          <w:bCs/>
        </w:rPr>
        <w:t xml:space="preserve">Nonostante l’amara sconfitta del ’49, gl’Italiani prima o poi avranno finalmente una </w:t>
      </w:r>
      <w:r w:rsidR="005F1811">
        <w:rPr>
          <w:b/>
          <w:bCs/>
        </w:rPr>
        <w:t>PATRIA</w:t>
      </w:r>
      <w:r>
        <w:rPr>
          <w:b/>
          <w:bCs/>
        </w:rPr>
        <w:t xml:space="preserve">, ponendo fine alla QUESTIONE NAZIONALE. In che modo si realizza </w:t>
      </w:r>
      <w:r w:rsidRPr="008F54C9">
        <w:rPr>
          <w:b/>
          <w:bCs/>
          <w:i/>
          <w:iCs/>
        </w:rPr>
        <w:t>l’unità d’Italia</w:t>
      </w:r>
      <w:r>
        <w:rPr>
          <w:b/>
          <w:bCs/>
        </w:rPr>
        <w:t>? Perché gli storici parlano di “confisca” del Risorgimento da parte del fascismo?</w:t>
      </w:r>
    </w:p>
    <w:p w14:paraId="0E175F1F" w14:textId="77777777" w:rsidR="008F54C9" w:rsidRDefault="008F54C9" w:rsidP="008F54C9">
      <w:pPr>
        <w:jc w:val="both"/>
        <w:rPr>
          <w:b/>
          <w:bCs/>
        </w:rPr>
      </w:pPr>
    </w:p>
    <w:p w14:paraId="15DA54F7" w14:textId="05706463" w:rsidR="008F54C9" w:rsidRDefault="008F54C9" w:rsidP="008F54C9">
      <w:pPr>
        <w:ind w:left="708"/>
        <w:jc w:val="both"/>
      </w:pPr>
      <w:r>
        <w:t xml:space="preserve">Nel 1859, grazie al sostegno militare dell’alleato francese, </w:t>
      </w:r>
      <w:r w:rsidR="00B21FF2" w:rsidRPr="00B21FF2">
        <w:rPr>
          <w:i/>
          <w:iCs/>
        </w:rPr>
        <w:t>i</w:t>
      </w:r>
      <w:r w:rsidRPr="00B21FF2">
        <w:rPr>
          <w:i/>
          <w:iCs/>
        </w:rPr>
        <w:t>l Regno di Sardegna</w:t>
      </w:r>
      <w:r>
        <w:t xml:space="preserve"> - sotto la guida d</w:t>
      </w:r>
      <w:r w:rsidR="008637F3">
        <w:t>el</w:t>
      </w:r>
      <w:r>
        <w:t xml:space="preserve"> re Vittorio Emanuele II - </w:t>
      </w:r>
      <w:r w:rsidRPr="00B21FF2">
        <w:rPr>
          <w:i/>
          <w:iCs/>
        </w:rPr>
        <w:t>libera la Lombardia dal dominio austriaco</w:t>
      </w:r>
      <w:r>
        <w:t xml:space="preserve"> ed annette, con un plebiscito, la Toscana e l’Emilia che erano insorte spontaneamente.</w:t>
      </w:r>
    </w:p>
    <w:p w14:paraId="13150970" w14:textId="59D03617" w:rsidR="008F54C9" w:rsidRDefault="008F54C9" w:rsidP="008F54C9">
      <w:pPr>
        <w:ind w:left="708"/>
        <w:jc w:val="both"/>
      </w:pPr>
      <w:r>
        <w:t xml:space="preserve">Nel 1860, </w:t>
      </w:r>
      <w:r w:rsidRPr="00B21FF2">
        <w:rPr>
          <w:i/>
          <w:iCs/>
        </w:rPr>
        <w:t>la vittoriosa spedizione dei Mille</w:t>
      </w:r>
      <w:r>
        <w:t>, al comando di Giuseppe Garibaldi,</w:t>
      </w:r>
      <w:r w:rsidR="00B21FF2">
        <w:t xml:space="preserve"> </w:t>
      </w:r>
      <w:r w:rsidR="00B21FF2" w:rsidRPr="00B21FF2">
        <w:rPr>
          <w:i/>
          <w:iCs/>
        </w:rPr>
        <w:t>suscita una rivolta antiborbonica in Sicilia e in tutto il Sud d’Italia</w:t>
      </w:r>
      <w:r w:rsidR="00B21FF2">
        <w:t xml:space="preserve">, i cui abitanti, con un plebiscito, scelgono anch’essi l’unione al Piemonte. Così, il </w:t>
      </w:r>
      <w:r w:rsidR="00B21FF2" w:rsidRPr="00B21FF2">
        <w:rPr>
          <w:i/>
          <w:iCs/>
        </w:rPr>
        <w:t>17 marzo 1861</w:t>
      </w:r>
      <w:r w:rsidR="00B21FF2">
        <w:t xml:space="preserve"> viene proclamato </w:t>
      </w:r>
      <w:r w:rsidR="00B21FF2" w:rsidRPr="00B853FC">
        <w:t>il</w:t>
      </w:r>
      <w:r w:rsidR="00B21FF2" w:rsidRPr="00B21FF2">
        <w:rPr>
          <w:i/>
          <w:iCs/>
        </w:rPr>
        <w:t xml:space="preserve"> </w:t>
      </w:r>
      <w:r w:rsidR="00B853FC" w:rsidRPr="00B853FC">
        <w:t>REGNO D’ITALIA</w:t>
      </w:r>
      <w:r w:rsidR="00B853FC">
        <w:t xml:space="preserve"> </w:t>
      </w:r>
      <w:r w:rsidR="00B21FF2">
        <w:t>(il Veneto sarà liberato nel 1866 con la terza guerra d’indipendenza).</w:t>
      </w:r>
    </w:p>
    <w:p w14:paraId="0693BC80" w14:textId="77777777" w:rsidR="00B21FF2" w:rsidRDefault="00B21FF2" w:rsidP="008F54C9">
      <w:pPr>
        <w:ind w:left="708"/>
        <w:jc w:val="both"/>
      </w:pPr>
    </w:p>
    <w:p w14:paraId="58CE7193" w14:textId="546E9321" w:rsidR="00B21FF2" w:rsidRDefault="00B21FF2" w:rsidP="0055497C">
      <w:pPr>
        <w:ind w:left="708"/>
        <w:jc w:val="both"/>
      </w:pPr>
      <w:r>
        <w:t xml:space="preserve">Il merito di </w:t>
      </w:r>
      <w:r w:rsidR="0055497C">
        <w:t xml:space="preserve">Camillo Benso conte di </w:t>
      </w:r>
      <w:r w:rsidRPr="00E649D6">
        <w:t>Cavour</w:t>
      </w:r>
      <w:r>
        <w:t xml:space="preserve"> non è stato solo quello di aver stretto gli accordi di Plombiéres; ma è stato</w:t>
      </w:r>
      <w:r w:rsidR="005B3990">
        <w:t xml:space="preserve"> </w:t>
      </w:r>
      <w:r>
        <w:t xml:space="preserve">quello di </w:t>
      </w:r>
      <w:r w:rsidRPr="00B21FF2">
        <w:rPr>
          <w:i/>
          <w:iCs/>
        </w:rPr>
        <w:t xml:space="preserve">aver diplomatizzato </w:t>
      </w:r>
      <w:r w:rsidR="00E35486" w:rsidRPr="00B21FF2">
        <w:rPr>
          <w:i/>
          <w:iCs/>
        </w:rPr>
        <w:t xml:space="preserve">in sede europea </w:t>
      </w:r>
      <w:r w:rsidRPr="00B21FF2">
        <w:rPr>
          <w:i/>
          <w:iCs/>
        </w:rPr>
        <w:t>la rivoluzione nazionale compiuta dagl’Italiani</w:t>
      </w:r>
      <w:r>
        <w:t>,</w:t>
      </w:r>
      <w:r w:rsidR="0055497C">
        <w:t xml:space="preserve"> </w:t>
      </w:r>
      <w:r>
        <w:t>facendo accettare una realtà che violava apertamente gli assetti del Congresso di Vienna.</w:t>
      </w:r>
    </w:p>
    <w:p w14:paraId="14F2112B" w14:textId="70076F76" w:rsidR="00B21FF2" w:rsidRPr="00DC6ADC" w:rsidRDefault="00B21FF2" w:rsidP="00C1652C">
      <w:pPr>
        <w:ind w:left="708"/>
        <w:jc w:val="both"/>
      </w:pPr>
      <w:r>
        <w:t xml:space="preserve">Però, è indubbio che </w:t>
      </w:r>
      <w:r w:rsidRPr="00B21FF2">
        <w:rPr>
          <w:i/>
          <w:iCs/>
        </w:rPr>
        <w:t>la corrente democratica abbia dato alla patria un più alto tributo di sangue</w:t>
      </w:r>
      <w:r w:rsidR="00E649D6">
        <w:t>;</w:t>
      </w:r>
      <w:r>
        <w:t xml:space="preserve"> perché, oltre alle imprese compiute in proprio, i volontari garibaldini sono presenti anche in tutte le guerre d’iniziativa regia, sacrificando il loro orientamento repubblicano sull’altare dell’unità e dell’indipendenza del paese</w:t>
      </w:r>
      <w:r w:rsidR="009B5270">
        <w:rPr>
          <w:vertAlign w:val="superscript"/>
        </w:rPr>
        <w:t>2</w:t>
      </w:r>
      <w:r w:rsidR="00DC6ADC">
        <w:t>.</w:t>
      </w:r>
    </w:p>
    <w:p w14:paraId="1F89E17B" w14:textId="3DB11FD2" w:rsidR="00B21FF2" w:rsidRPr="00A24E74" w:rsidRDefault="00B21FF2" w:rsidP="008F54C9">
      <w:pPr>
        <w:ind w:left="708"/>
        <w:jc w:val="both"/>
      </w:pPr>
      <w:r>
        <w:t>Proprio per questo</w:t>
      </w:r>
      <w:r w:rsidR="00481FD5">
        <w:t>,</w:t>
      </w:r>
      <w:r>
        <w:t xml:space="preserve"> ci sono </w:t>
      </w:r>
      <w:r w:rsidR="00481FD5" w:rsidRPr="00481FD5">
        <w:rPr>
          <w:i/>
          <w:iCs/>
        </w:rPr>
        <w:t xml:space="preserve">alcuni </w:t>
      </w:r>
      <w:r w:rsidRPr="00481FD5">
        <w:rPr>
          <w:i/>
          <w:iCs/>
        </w:rPr>
        <w:t>episodi meschini</w:t>
      </w:r>
      <w:r w:rsidR="00481FD5" w:rsidRPr="00481FD5">
        <w:rPr>
          <w:i/>
          <w:iCs/>
        </w:rPr>
        <w:t xml:space="preserve"> della corrente liberale</w:t>
      </w:r>
      <w:r w:rsidR="00481FD5">
        <w:t xml:space="preserve"> che non si possono tacere: da</w:t>
      </w:r>
      <w:r w:rsidR="00AE0F8D">
        <w:t>gli</w:t>
      </w:r>
      <w:r w:rsidR="00481FD5">
        <w:t xml:space="preserve"> </w:t>
      </w:r>
      <w:r w:rsidR="00AE0F8D">
        <w:t>incresciosi</w:t>
      </w:r>
      <w:r w:rsidR="00481FD5">
        <w:t xml:space="preserve"> fatti di Aspromonte all’esclusione di Garibaldi dalla </w:t>
      </w:r>
      <w:r w:rsidR="00481FD5" w:rsidRPr="00481FD5">
        <w:rPr>
          <w:i/>
          <w:iCs/>
        </w:rPr>
        <w:t>conquista di Roma il 20 settembre 1870.</w:t>
      </w:r>
      <w:r w:rsidR="00481FD5">
        <w:t xml:space="preserve"> Il governo liberale, che aveva subito l’umiliazione di Teano, non vuole nessuno a fargli ombra</w:t>
      </w:r>
      <w:r w:rsidR="0040652D">
        <w:rPr>
          <w:vertAlign w:val="superscript"/>
        </w:rPr>
        <w:t>3</w:t>
      </w:r>
      <w:r w:rsidR="00A24E74">
        <w:t>.</w:t>
      </w:r>
    </w:p>
    <w:p w14:paraId="2676631B" w14:textId="77777777" w:rsidR="00481FD5" w:rsidRDefault="00481FD5" w:rsidP="008F54C9">
      <w:pPr>
        <w:ind w:left="708"/>
        <w:jc w:val="both"/>
      </w:pPr>
    </w:p>
    <w:p w14:paraId="6868C873" w14:textId="28B58693" w:rsidR="00481FD5" w:rsidRDefault="00481FD5" w:rsidP="008F54C9">
      <w:pPr>
        <w:ind w:left="708"/>
        <w:jc w:val="both"/>
      </w:pPr>
      <w:r>
        <w:t xml:space="preserve">Gli storici parlano di “confisca” del Risorgimento, perché </w:t>
      </w:r>
      <w:r w:rsidRPr="00481FD5">
        <w:rPr>
          <w:i/>
          <w:iCs/>
        </w:rPr>
        <w:t>nel Novecento l’idea di nazione degenera nel nazionalismo.</w:t>
      </w:r>
    </w:p>
    <w:p w14:paraId="17FB1671" w14:textId="69AFECFE" w:rsidR="00481FD5" w:rsidRDefault="00481FD5" w:rsidP="008F54C9">
      <w:pPr>
        <w:ind w:left="708"/>
        <w:jc w:val="both"/>
      </w:pPr>
      <w:r>
        <w:t xml:space="preserve">Dalla Rivoluzione Francese in poi, PATRIA - nel suo significato più limpido - è sinonimo di libertà, uguaglianza e fraternità. </w:t>
      </w:r>
      <w:r w:rsidRPr="00481FD5">
        <w:rPr>
          <w:i/>
          <w:iCs/>
        </w:rPr>
        <w:t xml:space="preserve">La patria è </w:t>
      </w:r>
      <w:r>
        <w:rPr>
          <w:i/>
          <w:iCs/>
        </w:rPr>
        <w:t>un</w:t>
      </w:r>
      <w:r w:rsidR="00C1652C">
        <w:rPr>
          <w:i/>
          <w:iCs/>
        </w:rPr>
        <w:t>’</w:t>
      </w:r>
      <w:r w:rsidRPr="00481FD5">
        <w:rPr>
          <w:i/>
          <w:iCs/>
        </w:rPr>
        <w:t>invenzione dei giacobini</w:t>
      </w:r>
      <w:r>
        <w:t xml:space="preserve">, in opposizione agli assolutistici Imperi plurinazionali: </w:t>
      </w:r>
      <w:r w:rsidRPr="00C1652C">
        <w:rPr>
          <w:i/>
          <w:iCs/>
        </w:rPr>
        <w:t>ha, perciò, un carattere democratico</w:t>
      </w:r>
      <w:r>
        <w:t xml:space="preserve"> e coesiste con il sentimento di “fratellanza con gli altri popoli” in lotta per la propria emancipazione (vedi </w:t>
      </w:r>
      <w:r w:rsidR="00C1652C">
        <w:t xml:space="preserve">l’esempio di </w:t>
      </w:r>
      <w:r w:rsidR="0055497C">
        <w:t xml:space="preserve">Giuseppe </w:t>
      </w:r>
      <w:r w:rsidR="00C1652C" w:rsidRPr="00E649D6">
        <w:t>M</w:t>
      </w:r>
      <w:r w:rsidRPr="00E649D6">
        <w:t>azzini</w:t>
      </w:r>
      <w:r w:rsidR="00C1652C">
        <w:t xml:space="preserve">, che fonda sia </w:t>
      </w:r>
      <w:r w:rsidR="00C1652C" w:rsidRPr="00C1652C">
        <w:rPr>
          <w:i/>
          <w:iCs/>
        </w:rPr>
        <w:t>La giovine Italia</w:t>
      </w:r>
      <w:r w:rsidR="00C1652C">
        <w:t xml:space="preserve"> </w:t>
      </w:r>
      <w:r w:rsidR="00E35486">
        <w:t>sia</w:t>
      </w:r>
      <w:r w:rsidR="00C1652C">
        <w:t xml:space="preserve"> </w:t>
      </w:r>
      <w:r w:rsidR="00C1652C" w:rsidRPr="00C1652C">
        <w:rPr>
          <w:i/>
          <w:iCs/>
        </w:rPr>
        <w:t>La giovine Europa</w:t>
      </w:r>
      <w:r w:rsidR="00C1652C">
        <w:t>).</w:t>
      </w:r>
    </w:p>
    <w:p w14:paraId="2773E5B6" w14:textId="5D0DE4B0" w:rsidR="00C1652C" w:rsidRDefault="0055497C" w:rsidP="0055497C">
      <w:pPr>
        <w:ind w:left="708"/>
        <w:jc w:val="both"/>
      </w:pPr>
      <w:r>
        <w:t xml:space="preserve">                                                                                                                                             </w:t>
      </w:r>
      <w:r w:rsidRPr="00C1652C">
        <w:rPr>
          <w:b/>
          <w:bCs/>
        </w:rPr>
        <w:t>p. 2</w:t>
      </w:r>
    </w:p>
    <w:p w14:paraId="0BD458C3" w14:textId="646026CA" w:rsidR="00C1652C" w:rsidRDefault="00C1652C" w:rsidP="008F54C9">
      <w:pPr>
        <w:ind w:left="708"/>
        <w:jc w:val="both"/>
      </w:pPr>
      <w:r>
        <w:lastRenderedPageBreak/>
        <w:t xml:space="preserve">Dopo la marcia su Roma (28 ottobre 1922), </w:t>
      </w:r>
      <w:r w:rsidRPr="00C1652C">
        <w:rPr>
          <w:i/>
          <w:iCs/>
        </w:rPr>
        <w:t>il fascismo “confisca” i miti e i simboli del patriottismo risorgimentale, con una forzatura violenta in senso antidemocratico e nazionalista</w:t>
      </w:r>
      <w:r w:rsidR="0040652D">
        <w:rPr>
          <w:vertAlign w:val="superscript"/>
        </w:rPr>
        <w:t>4</w:t>
      </w:r>
      <w:r w:rsidR="00C07A21">
        <w:t>.</w:t>
      </w:r>
      <w:r w:rsidRPr="007A1B6B">
        <w:t xml:space="preserve"> </w:t>
      </w:r>
      <w:r>
        <w:t xml:space="preserve">A quel punto, “patria” diventa sinonimo di </w:t>
      </w:r>
      <w:r w:rsidRPr="00C1652C">
        <w:rPr>
          <w:i/>
          <w:iCs/>
        </w:rPr>
        <w:t xml:space="preserve">dittatura all’interno del paese e </w:t>
      </w:r>
      <w:r w:rsidR="00E028BF">
        <w:rPr>
          <w:i/>
          <w:iCs/>
        </w:rPr>
        <w:t xml:space="preserve">di </w:t>
      </w:r>
      <w:r w:rsidRPr="00C1652C">
        <w:rPr>
          <w:i/>
          <w:iCs/>
        </w:rPr>
        <w:t>velleitarie conquiste all’estero</w:t>
      </w:r>
      <w:r w:rsidRPr="0040652D">
        <w:t>;</w:t>
      </w:r>
      <w:r>
        <w:t xml:space="preserve"> mentre il “fascio littorio”, in origine emblema libertario della Rivoluzione francese, acquista il sinistro significato di Reazione politica e di violenza squadrista. Il cosiddetto “saluto romano”, invece, di romano non ha niente: è una delle tante invenzioni di D’Annunzio.</w:t>
      </w:r>
    </w:p>
    <w:p w14:paraId="41599FBB" w14:textId="77777777" w:rsidR="00C1652C" w:rsidRDefault="00C1652C" w:rsidP="008F54C9">
      <w:pPr>
        <w:ind w:left="708"/>
        <w:jc w:val="both"/>
      </w:pPr>
    </w:p>
    <w:p w14:paraId="24C478C4" w14:textId="652708DD" w:rsidR="00C1652C" w:rsidRDefault="00C1652C" w:rsidP="008F54C9">
      <w:pPr>
        <w:ind w:left="708"/>
        <w:jc w:val="both"/>
        <w:rPr>
          <w:b/>
          <w:bCs/>
        </w:rPr>
      </w:pPr>
      <w:r w:rsidRPr="007A1B6B">
        <w:rPr>
          <w:b/>
          <w:bCs/>
        </w:rPr>
        <w:t xml:space="preserve">                                                                                                                                             </w:t>
      </w:r>
      <w:r w:rsidR="007A1B6B" w:rsidRPr="007A1B6B">
        <w:rPr>
          <w:b/>
          <w:bCs/>
        </w:rPr>
        <w:t xml:space="preserve"> </w:t>
      </w:r>
      <w:r w:rsidRPr="007A1B6B">
        <w:rPr>
          <w:b/>
          <w:bCs/>
        </w:rPr>
        <w:t>p.</w:t>
      </w:r>
      <w:r w:rsidR="007A1B6B" w:rsidRPr="007A1B6B">
        <w:rPr>
          <w:b/>
          <w:bCs/>
        </w:rPr>
        <w:t xml:space="preserve"> </w:t>
      </w:r>
      <w:r w:rsidRPr="007A1B6B">
        <w:rPr>
          <w:b/>
          <w:bCs/>
        </w:rPr>
        <w:t>3</w:t>
      </w:r>
    </w:p>
    <w:p w14:paraId="23A3247C" w14:textId="77777777" w:rsidR="00F7189A" w:rsidRDefault="00F7189A" w:rsidP="00AA5489">
      <w:pPr>
        <w:jc w:val="both"/>
        <w:rPr>
          <w:sz w:val="20"/>
          <w:szCs w:val="20"/>
        </w:rPr>
      </w:pPr>
    </w:p>
    <w:p w14:paraId="6703C25F" w14:textId="77777777" w:rsidR="00F7189A" w:rsidRDefault="00F7189A" w:rsidP="008F54C9">
      <w:pPr>
        <w:ind w:left="708"/>
        <w:jc w:val="both"/>
        <w:rPr>
          <w:sz w:val="20"/>
          <w:szCs w:val="20"/>
        </w:rPr>
      </w:pPr>
    </w:p>
    <w:p w14:paraId="0E6385FD" w14:textId="47FF9F1E" w:rsidR="007A1B6B" w:rsidRDefault="007A1B6B" w:rsidP="008F54C9">
      <w:pPr>
        <w:ind w:left="708"/>
        <w:jc w:val="both"/>
        <w:rPr>
          <w:sz w:val="20"/>
          <w:szCs w:val="20"/>
        </w:rPr>
      </w:pPr>
      <w:r w:rsidRPr="007A1B6B">
        <w:rPr>
          <w:sz w:val="20"/>
          <w:szCs w:val="20"/>
        </w:rPr>
        <w:t>NOTE</w:t>
      </w:r>
    </w:p>
    <w:p w14:paraId="6A1CA6F9" w14:textId="69942711" w:rsidR="007A1B6B" w:rsidRDefault="00F7189A" w:rsidP="008F54C9">
      <w:pPr>
        <w:ind w:left="708"/>
        <w:jc w:val="both"/>
        <w:rPr>
          <w:sz w:val="20"/>
          <w:szCs w:val="20"/>
        </w:rPr>
      </w:pPr>
      <w:r w:rsidRPr="00F7189A">
        <w:rPr>
          <w:sz w:val="20"/>
          <w:szCs w:val="20"/>
          <w:vertAlign w:val="superscript"/>
        </w:rPr>
        <w:t>1</w:t>
      </w:r>
      <w:r w:rsidR="007A1B6B">
        <w:rPr>
          <w:sz w:val="20"/>
          <w:szCs w:val="20"/>
        </w:rPr>
        <w:t xml:space="preserve">Ippolito Nievo muore il 4 marzo 1861, di ritorno dalla Sicilia, per l’incendio del piroscafo su cui viaggiava.          Il suo romanzo viene pubblicato postumo (1867), con un titolo non approvato dall’autore. La vicenda, narrata in prima persona dal protagonista Carlino Altoviti, copre un arco temporale che va dalla </w:t>
      </w:r>
      <w:r w:rsidR="007A1B6B" w:rsidRPr="007A1B6B">
        <w:rPr>
          <w:i/>
          <w:iCs/>
          <w:sz w:val="20"/>
          <w:szCs w:val="20"/>
        </w:rPr>
        <w:t>caduta dell’obsoleta Repubblica di Venezia</w:t>
      </w:r>
      <w:r w:rsidR="007A1B6B">
        <w:rPr>
          <w:sz w:val="20"/>
          <w:szCs w:val="20"/>
        </w:rPr>
        <w:t xml:space="preserve"> ad opera delle truppe napoleoniche </w:t>
      </w:r>
      <w:r w:rsidR="00E35486">
        <w:rPr>
          <w:sz w:val="20"/>
          <w:szCs w:val="20"/>
        </w:rPr>
        <w:t xml:space="preserve">(1796) </w:t>
      </w:r>
      <w:r w:rsidR="007A1B6B" w:rsidRPr="007A1B6B">
        <w:rPr>
          <w:i/>
          <w:iCs/>
          <w:sz w:val="20"/>
          <w:szCs w:val="20"/>
        </w:rPr>
        <w:t>ai moti del 1820-21</w:t>
      </w:r>
      <w:r w:rsidR="007A1B6B">
        <w:rPr>
          <w:sz w:val="20"/>
          <w:szCs w:val="20"/>
        </w:rPr>
        <w:t xml:space="preserve"> (a cui Carlino partecipa in prima persona), fino alla </w:t>
      </w:r>
      <w:r w:rsidR="007A1B6B" w:rsidRPr="009630DD">
        <w:rPr>
          <w:i/>
          <w:iCs/>
          <w:sz w:val="20"/>
          <w:szCs w:val="20"/>
        </w:rPr>
        <w:t>sconfitta di Novara del 1849</w:t>
      </w:r>
      <w:r w:rsidR="007A1B6B">
        <w:rPr>
          <w:sz w:val="20"/>
          <w:szCs w:val="20"/>
        </w:rPr>
        <w:t xml:space="preserve"> (di cui è solo testimone). Se l’autore non fosse morto in questo tragico incidente marittimo, forse ci avrebbe restituito per intero il nostro Risorgimento.</w:t>
      </w:r>
    </w:p>
    <w:p w14:paraId="541A7D5B" w14:textId="77777777" w:rsidR="007A1B6B" w:rsidRDefault="007A1B6B" w:rsidP="0040652D">
      <w:pPr>
        <w:jc w:val="both"/>
        <w:rPr>
          <w:sz w:val="20"/>
          <w:szCs w:val="20"/>
        </w:rPr>
      </w:pPr>
    </w:p>
    <w:p w14:paraId="3BCCFFEB" w14:textId="0D45E011" w:rsidR="007A1B6B" w:rsidRDefault="0040652D" w:rsidP="008F54C9">
      <w:pPr>
        <w:ind w:left="708"/>
        <w:jc w:val="both"/>
        <w:rPr>
          <w:sz w:val="20"/>
          <w:szCs w:val="20"/>
        </w:rPr>
      </w:pPr>
      <w:r>
        <w:rPr>
          <w:sz w:val="20"/>
          <w:szCs w:val="20"/>
          <w:vertAlign w:val="superscript"/>
        </w:rPr>
        <w:t>2</w:t>
      </w:r>
      <w:r w:rsidR="007A1B6B">
        <w:rPr>
          <w:sz w:val="20"/>
          <w:szCs w:val="20"/>
        </w:rPr>
        <w:t xml:space="preserve">Dopo la sconfitta del ’49, si crea la </w:t>
      </w:r>
      <w:r w:rsidR="007A1B6B" w:rsidRPr="00F7189A">
        <w:rPr>
          <w:i/>
          <w:iCs/>
          <w:sz w:val="20"/>
          <w:szCs w:val="20"/>
        </w:rPr>
        <w:t>Società nazionale</w:t>
      </w:r>
      <w:r w:rsidR="007A1B6B">
        <w:rPr>
          <w:sz w:val="20"/>
          <w:szCs w:val="20"/>
        </w:rPr>
        <w:t xml:space="preserve">, dove confluiscono sia la corrente liberale, sia quella democratica. Quest’ultima accetta la prospettiva monarchico-costituzionale, a patto che il re s’impegni a liberare l’intera penisola. </w:t>
      </w:r>
      <w:r w:rsidR="007A1B6B" w:rsidRPr="0024464B">
        <w:rPr>
          <w:sz w:val="20"/>
          <w:szCs w:val="20"/>
        </w:rPr>
        <w:t xml:space="preserve">L’iniziativa di </w:t>
      </w:r>
      <w:r w:rsidR="003A3129" w:rsidRPr="0024464B">
        <w:rPr>
          <w:b/>
          <w:bCs/>
          <w:sz w:val="20"/>
          <w:szCs w:val="20"/>
        </w:rPr>
        <w:t xml:space="preserve">Giuseppe </w:t>
      </w:r>
      <w:r w:rsidR="007A1B6B" w:rsidRPr="0024464B">
        <w:rPr>
          <w:b/>
          <w:bCs/>
          <w:sz w:val="20"/>
          <w:szCs w:val="20"/>
        </w:rPr>
        <w:t>Garibaldi</w:t>
      </w:r>
      <w:r w:rsidR="00F7189A">
        <w:rPr>
          <w:sz w:val="20"/>
          <w:szCs w:val="20"/>
        </w:rPr>
        <w:t xml:space="preserve"> (che ha l’avallo personale di Vittorio Emanuele II ma non di Cavour) va letta anche come </w:t>
      </w:r>
      <w:r w:rsidR="00E35486">
        <w:rPr>
          <w:sz w:val="20"/>
          <w:szCs w:val="20"/>
        </w:rPr>
        <w:t xml:space="preserve">un </w:t>
      </w:r>
      <w:r w:rsidR="00F7189A" w:rsidRPr="00F7189A">
        <w:rPr>
          <w:i/>
          <w:iCs/>
          <w:sz w:val="20"/>
          <w:szCs w:val="20"/>
        </w:rPr>
        <w:t>tentativo delle forze democratiche di forzare la mano al governo liberale, attestato su una politica attendista.</w:t>
      </w:r>
      <w:r w:rsidR="00F7189A">
        <w:rPr>
          <w:sz w:val="20"/>
          <w:szCs w:val="20"/>
        </w:rPr>
        <w:t xml:space="preserve"> </w:t>
      </w:r>
      <w:r w:rsidR="00F7189A" w:rsidRPr="0024464B">
        <w:rPr>
          <w:b/>
          <w:bCs/>
          <w:sz w:val="20"/>
          <w:szCs w:val="20"/>
        </w:rPr>
        <w:t>Vittorio Emanuele II</w:t>
      </w:r>
      <w:r w:rsidR="00F7189A">
        <w:rPr>
          <w:sz w:val="20"/>
          <w:szCs w:val="20"/>
        </w:rPr>
        <w:t xml:space="preserve">, dopo aver sottratto l’Umbria e le Marche al dominio pontificio, </w:t>
      </w:r>
      <w:r w:rsidR="00F7189A" w:rsidRPr="00F7189A">
        <w:rPr>
          <w:i/>
          <w:iCs/>
          <w:sz w:val="20"/>
          <w:szCs w:val="20"/>
        </w:rPr>
        <w:t xml:space="preserve">incontra a Teano Garibaldi </w:t>
      </w:r>
      <w:r w:rsidR="00F7189A" w:rsidRPr="00F7189A">
        <w:rPr>
          <w:sz w:val="20"/>
          <w:szCs w:val="20"/>
        </w:rPr>
        <w:t>(26 ottobre 1</w:t>
      </w:r>
      <w:r w:rsidR="00C07A21">
        <w:rPr>
          <w:sz w:val="20"/>
          <w:szCs w:val="20"/>
        </w:rPr>
        <w:t>8</w:t>
      </w:r>
      <w:r w:rsidR="00F7189A" w:rsidRPr="00F7189A">
        <w:rPr>
          <w:sz w:val="20"/>
          <w:szCs w:val="20"/>
        </w:rPr>
        <w:t>60),</w:t>
      </w:r>
      <w:r w:rsidR="00F7189A" w:rsidRPr="00F7189A">
        <w:rPr>
          <w:i/>
          <w:iCs/>
          <w:sz w:val="20"/>
          <w:szCs w:val="20"/>
        </w:rPr>
        <w:t xml:space="preserve"> che lealmente gli consegna le terre liberate del Sud.</w:t>
      </w:r>
    </w:p>
    <w:p w14:paraId="58931AC5" w14:textId="77777777" w:rsidR="00F7189A" w:rsidRDefault="00F7189A" w:rsidP="008F54C9">
      <w:pPr>
        <w:ind w:left="708"/>
        <w:jc w:val="both"/>
        <w:rPr>
          <w:sz w:val="20"/>
          <w:szCs w:val="20"/>
        </w:rPr>
      </w:pPr>
    </w:p>
    <w:p w14:paraId="4ED679C1" w14:textId="57BD0439" w:rsidR="00F7189A" w:rsidRDefault="0040652D" w:rsidP="008F54C9">
      <w:pPr>
        <w:ind w:left="708"/>
        <w:jc w:val="both"/>
        <w:rPr>
          <w:sz w:val="20"/>
          <w:szCs w:val="20"/>
        </w:rPr>
      </w:pPr>
      <w:r>
        <w:rPr>
          <w:sz w:val="20"/>
          <w:szCs w:val="20"/>
          <w:vertAlign w:val="superscript"/>
        </w:rPr>
        <w:t>3</w:t>
      </w:r>
      <w:r w:rsidR="00F7189A">
        <w:rPr>
          <w:sz w:val="20"/>
          <w:szCs w:val="20"/>
        </w:rPr>
        <w:t>Il fatto è tanto più grave se si considera che Garibaldi, nella difesa della Repubblica romana</w:t>
      </w:r>
      <w:r w:rsidR="00AE0F8D">
        <w:rPr>
          <w:sz w:val="20"/>
          <w:szCs w:val="20"/>
        </w:rPr>
        <w:t xml:space="preserve"> del ‘49</w:t>
      </w:r>
      <w:r w:rsidR="00F7189A">
        <w:rPr>
          <w:sz w:val="20"/>
          <w:szCs w:val="20"/>
        </w:rPr>
        <w:t>, aveva perso la carissima moglie Anita.</w:t>
      </w:r>
      <w:r w:rsidR="00242D8F">
        <w:rPr>
          <w:sz w:val="20"/>
          <w:szCs w:val="20"/>
        </w:rPr>
        <w:t xml:space="preserve"> La conquista di Roma apre un </w:t>
      </w:r>
      <w:r w:rsidR="00242D8F" w:rsidRPr="00242D8F">
        <w:rPr>
          <w:i/>
          <w:iCs/>
          <w:sz w:val="20"/>
          <w:szCs w:val="20"/>
        </w:rPr>
        <w:t xml:space="preserve">conflitto con </w:t>
      </w:r>
      <w:r w:rsidR="00242D8F" w:rsidRPr="0024464B">
        <w:rPr>
          <w:b/>
          <w:bCs/>
          <w:sz w:val="20"/>
          <w:szCs w:val="20"/>
        </w:rPr>
        <w:t>Papa Pio IX</w:t>
      </w:r>
      <w:r w:rsidR="003A3129">
        <w:rPr>
          <w:sz w:val="20"/>
          <w:szCs w:val="20"/>
        </w:rPr>
        <w:t xml:space="preserve">, </w:t>
      </w:r>
      <w:r w:rsidR="0024464B">
        <w:rPr>
          <w:sz w:val="20"/>
          <w:szCs w:val="20"/>
        </w:rPr>
        <w:t>c</w:t>
      </w:r>
      <w:r w:rsidR="00242D8F">
        <w:rPr>
          <w:sz w:val="20"/>
          <w:szCs w:val="20"/>
        </w:rPr>
        <w:t>he ordinerà agli Italiani di orientamento cattolico di non partecipare al voto</w:t>
      </w:r>
      <w:r w:rsidR="00D829D4">
        <w:rPr>
          <w:sz w:val="20"/>
          <w:szCs w:val="20"/>
        </w:rPr>
        <w:t xml:space="preserve"> politico </w:t>
      </w:r>
      <w:r w:rsidR="00242D8F">
        <w:rPr>
          <w:sz w:val="20"/>
          <w:szCs w:val="20"/>
        </w:rPr>
        <w:t>(</w:t>
      </w:r>
      <w:r w:rsidR="00242D8F" w:rsidRPr="00242D8F">
        <w:rPr>
          <w:i/>
          <w:iCs/>
          <w:sz w:val="20"/>
          <w:szCs w:val="20"/>
        </w:rPr>
        <w:t>non expedit</w:t>
      </w:r>
      <w:r w:rsidR="00242D8F">
        <w:rPr>
          <w:sz w:val="20"/>
          <w:szCs w:val="20"/>
        </w:rPr>
        <w:t>).</w:t>
      </w:r>
    </w:p>
    <w:p w14:paraId="1ACDFE0A" w14:textId="77777777" w:rsidR="00F7189A" w:rsidRDefault="00F7189A" w:rsidP="008F54C9">
      <w:pPr>
        <w:ind w:left="708"/>
        <w:jc w:val="both"/>
        <w:rPr>
          <w:sz w:val="20"/>
          <w:szCs w:val="20"/>
        </w:rPr>
      </w:pPr>
    </w:p>
    <w:p w14:paraId="30219569" w14:textId="286B440E" w:rsidR="00F7189A" w:rsidRPr="00F7189A" w:rsidRDefault="0040652D" w:rsidP="008F54C9">
      <w:pPr>
        <w:ind w:left="708"/>
        <w:jc w:val="both"/>
        <w:rPr>
          <w:sz w:val="20"/>
          <w:szCs w:val="20"/>
        </w:rPr>
      </w:pPr>
      <w:r>
        <w:rPr>
          <w:sz w:val="20"/>
          <w:szCs w:val="20"/>
          <w:vertAlign w:val="superscript"/>
        </w:rPr>
        <w:t>4</w:t>
      </w:r>
      <w:r w:rsidR="00F7189A">
        <w:rPr>
          <w:sz w:val="20"/>
          <w:szCs w:val="20"/>
        </w:rPr>
        <w:t xml:space="preserve">Cfr. </w:t>
      </w:r>
      <w:r w:rsidR="00F7189A" w:rsidRPr="00AE0F8D">
        <w:rPr>
          <w:i/>
          <w:iCs/>
          <w:sz w:val="20"/>
          <w:szCs w:val="20"/>
        </w:rPr>
        <w:t>Il lungo Risorgimento</w:t>
      </w:r>
      <w:r w:rsidR="00F7189A">
        <w:rPr>
          <w:sz w:val="20"/>
          <w:szCs w:val="20"/>
        </w:rPr>
        <w:t xml:space="preserve"> di Gilles Pécout, docente di Storia d’Italia alla Sorbona di Parigi.</w:t>
      </w:r>
    </w:p>
    <w:sectPr w:rsidR="00F7189A" w:rsidRPr="00F7189A" w:rsidSect="00F7189A">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053D1" w14:textId="77777777" w:rsidR="004E39FE" w:rsidRDefault="004E39FE" w:rsidP="009A706F">
      <w:r>
        <w:separator/>
      </w:r>
    </w:p>
  </w:endnote>
  <w:endnote w:type="continuationSeparator" w:id="0">
    <w:p w14:paraId="47781E1C" w14:textId="77777777" w:rsidR="004E39FE" w:rsidRDefault="004E39FE" w:rsidP="009A7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821E" w14:textId="77777777" w:rsidR="004E39FE" w:rsidRDefault="004E39FE" w:rsidP="009A706F">
      <w:r>
        <w:separator/>
      </w:r>
    </w:p>
  </w:footnote>
  <w:footnote w:type="continuationSeparator" w:id="0">
    <w:p w14:paraId="4ABF09F3" w14:textId="77777777" w:rsidR="004E39FE" w:rsidRDefault="004E39FE" w:rsidP="009A7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alias w:val="Autore"/>
      <w:tag w:val=""/>
      <w:id w:val="-952397527"/>
      <w:placeholder>
        <w:docPart w:val="760CA6D7D3A1485EAD2B05798DDFD44E"/>
      </w:placeholder>
      <w:dataBinding w:prefixMappings="xmlns:ns0='http://purl.org/dc/elements/1.1/' xmlns:ns1='http://schemas.openxmlformats.org/package/2006/metadata/core-properties' " w:xpath="/ns1:coreProperties[1]/ns0:creator[1]" w:storeItemID="{6C3C8BC8-F283-45AE-878A-BAB7291924A1}"/>
      <w:text/>
    </w:sdtPr>
    <w:sdtContent>
      <w:p w14:paraId="7B696D15" w14:textId="38741DB6" w:rsidR="009A706F" w:rsidRDefault="009A706F">
        <w:pPr>
          <w:pStyle w:val="Intestazione"/>
          <w:jc w:val="center"/>
          <w:rPr>
            <w:color w:val="4472C4" w:themeColor="accent1"/>
            <w:sz w:val="20"/>
          </w:rPr>
        </w:pPr>
        <w:r w:rsidRPr="003835AF">
          <w:rPr>
            <w:color w:val="0070C0"/>
          </w:rPr>
          <w:t>Prof.ssa Silvana Cherubini</w:t>
        </w:r>
      </w:p>
    </w:sdtContent>
  </w:sdt>
  <w:p w14:paraId="19FFB5CC" w14:textId="5703681B" w:rsidR="009A706F" w:rsidRPr="003835AF" w:rsidRDefault="009A706F" w:rsidP="009A706F">
    <w:pPr>
      <w:pStyle w:val="Intestazione"/>
      <w:jc w:val="center"/>
      <w:rPr>
        <w:color w:val="0070C0"/>
      </w:rPr>
    </w:pPr>
    <w:r w:rsidRPr="003835AF">
      <w:rPr>
        <w:color w:val="0070C0"/>
      </w:rPr>
      <w:t>PASSEGGIATE NEI BOSCHI LETTERARI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F33C0"/>
    <w:multiLevelType w:val="hybridMultilevel"/>
    <w:tmpl w:val="C180BE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9629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B2"/>
    <w:rsid w:val="00033643"/>
    <w:rsid w:val="00052411"/>
    <w:rsid w:val="000642C1"/>
    <w:rsid w:val="000E04B2"/>
    <w:rsid w:val="001243F9"/>
    <w:rsid w:val="00160625"/>
    <w:rsid w:val="001E774F"/>
    <w:rsid w:val="00213D78"/>
    <w:rsid w:val="00242D8F"/>
    <w:rsid w:val="0024464B"/>
    <w:rsid w:val="002708CF"/>
    <w:rsid w:val="002C461E"/>
    <w:rsid w:val="002D46CD"/>
    <w:rsid w:val="00305536"/>
    <w:rsid w:val="00312978"/>
    <w:rsid w:val="003635E9"/>
    <w:rsid w:val="003718D2"/>
    <w:rsid w:val="003835AF"/>
    <w:rsid w:val="003A3129"/>
    <w:rsid w:val="003A7638"/>
    <w:rsid w:val="0040652D"/>
    <w:rsid w:val="004206B4"/>
    <w:rsid w:val="00481FD5"/>
    <w:rsid w:val="004C50B4"/>
    <w:rsid w:val="004D6510"/>
    <w:rsid w:val="004E39FE"/>
    <w:rsid w:val="0055220E"/>
    <w:rsid w:val="0055497C"/>
    <w:rsid w:val="00555037"/>
    <w:rsid w:val="00573D7B"/>
    <w:rsid w:val="00596276"/>
    <w:rsid w:val="005B3990"/>
    <w:rsid w:val="005E45ED"/>
    <w:rsid w:val="005F1811"/>
    <w:rsid w:val="007211FB"/>
    <w:rsid w:val="007A1B6B"/>
    <w:rsid w:val="007C53C1"/>
    <w:rsid w:val="007D029F"/>
    <w:rsid w:val="00806798"/>
    <w:rsid w:val="00846E92"/>
    <w:rsid w:val="008637F3"/>
    <w:rsid w:val="008866B6"/>
    <w:rsid w:val="008D1E83"/>
    <w:rsid w:val="008E5846"/>
    <w:rsid w:val="008F54C9"/>
    <w:rsid w:val="00945A11"/>
    <w:rsid w:val="009630DD"/>
    <w:rsid w:val="009838D2"/>
    <w:rsid w:val="009A706F"/>
    <w:rsid w:val="009B5270"/>
    <w:rsid w:val="009C374B"/>
    <w:rsid w:val="009D0AD3"/>
    <w:rsid w:val="00A02C99"/>
    <w:rsid w:val="00A14C12"/>
    <w:rsid w:val="00A24E74"/>
    <w:rsid w:val="00A27A54"/>
    <w:rsid w:val="00A43090"/>
    <w:rsid w:val="00A45EDC"/>
    <w:rsid w:val="00A83B80"/>
    <w:rsid w:val="00AA5489"/>
    <w:rsid w:val="00AC25B8"/>
    <w:rsid w:val="00AE0F8D"/>
    <w:rsid w:val="00B21FF2"/>
    <w:rsid w:val="00B81F64"/>
    <w:rsid w:val="00B853FC"/>
    <w:rsid w:val="00BA157E"/>
    <w:rsid w:val="00C07A21"/>
    <w:rsid w:val="00C1652C"/>
    <w:rsid w:val="00C22B71"/>
    <w:rsid w:val="00C25F53"/>
    <w:rsid w:val="00C346BE"/>
    <w:rsid w:val="00C3725B"/>
    <w:rsid w:val="00CB31E9"/>
    <w:rsid w:val="00CE0F15"/>
    <w:rsid w:val="00D30103"/>
    <w:rsid w:val="00D50447"/>
    <w:rsid w:val="00D829D4"/>
    <w:rsid w:val="00DC6ADC"/>
    <w:rsid w:val="00DE4EDF"/>
    <w:rsid w:val="00DF1BE9"/>
    <w:rsid w:val="00E028BF"/>
    <w:rsid w:val="00E35486"/>
    <w:rsid w:val="00E57D65"/>
    <w:rsid w:val="00E649D6"/>
    <w:rsid w:val="00E77DC4"/>
    <w:rsid w:val="00EE5276"/>
    <w:rsid w:val="00EF5FEF"/>
    <w:rsid w:val="00F7189A"/>
    <w:rsid w:val="00FB6A40"/>
    <w:rsid w:val="00FC51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445B"/>
  <w15:chartTrackingRefBased/>
  <w15:docId w15:val="{16A1B41D-F37C-4319-9F8F-4C806501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60625"/>
    <w:pPr>
      <w:ind w:left="720"/>
      <w:contextualSpacing/>
    </w:pPr>
  </w:style>
  <w:style w:type="paragraph" w:styleId="Intestazione">
    <w:name w:val="header"/>
    <w:basedOn w:val="Normale"/>
    <w:link w:val="IntestazioneCarattere"/>
    <w:uiPriority w:val="99"/>
    <w:unhideWhenUsed/>
    <w:rsid w:val="009A706F"/>
    <w:pPr>
      <w:tabs>
        <w:tab w:val="center" w:pos="4819"/>
        <w:tab w:val="right" w:pos="9638"/>
      </w:tabs>
    </w:pPr>
  </w:style>
  <w:style w:type="character" w:customStyle="1" w:styleId="IntestazioneCarattere">
    <w:name w:val="Intestazione Carattere"/>
    <w:basedOn w:val="Carpredefinitoparagrafo"/>
    <w:link w:val="Intestazione"/>
    <w:uiPriority w:val="99"/>
    <w:rsid w:val="009A706F"/>
  </w:style>
  <w:style w:type="paragraph" w:styleId="Pidipagina">
    <w:name w:val="footer"/>
    <w:basedOn w:val="Normale"/>
    <w:link w:val="PidipaginaCarattere"/>
    <w:uiPriority w:val="99"/>
    <w:unhideWhenUsed/>
    <w:rsid w:val="009A706F"/>
    <w:pPr>
      <w:tabs>
        <w:tab w:val="center" w:pos="4819"/>
        <w:tab w:val="right" w:pos="9638"/>
      </w:tabs>
    </w:pPr>
  </w:style>
  <w:style w:type="character" w:customStyle="1" w:styleId="PidipaginaCarattere">
    <w:name w:val="Piè di pagina Carattere"/>
    <w:basedOn w:val="Carpredefinitoparagrafo"/>
    <w:link w:val="Pidipagina"/>
    <w:uiPriority w:val="99"/>
    <w:rsid w:val="009A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0CA6D7D3A1485EAD2B05798DDFD44E"/>
        <w:category>
          <w:name w:val="Generale"/>
          <w:gallery w:val="placeholder"/>
        </w:category>
        <w:types>
          <w:type w:val="bbPlcHdr"/>
        </w:types>
        <w:behaviors>
          <w:behavior w:val="content"/>
        </w:behaviors>
        <w:guid w:val="{0A180206-0152-496E-A14C-AF11143AB44C}"/>
      </w:docPartPr>
      <w:docPartBody>
        <w:p w:rsidR="00A526DD" w:rsidRDefault="0081266C" w:rsidP="0081266C">
          <w:pPr>
            <w:pStyle w:val="760CA6D7D3A1485EAD2B05798DDFD44E"/>
          </w:pPr>
          <w:r>
            <w:rPr>
              <w:color w:val="4472C4" w:themeColor="accent1"/>
              <w:sz w:val="20"/>
              <w:szCs w:val="20"/>
            </w:rPr>
            <w:t>[Nome dell'autore]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6C"/>
    <w:rsid w:val="004E42F4"/>
    <w:rsid w:val="0081266C"/>
    <w:rsid w:val="00A526DD"/>
    <w:rsid w:val="00B65042"/>
    <w:rsid w:val="00CB31E9"/>
    <w:rsid w:val="00EE5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760CA6D7D3A1485EAD2B05798DDFD44E">
    <w:name w:val="760CA6D7D3A1485EAD2B05798DDFD44E"/>
    <w:rsid w:val="00812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423D5-4851-4267-BAFF-5800D069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1332</Words>
  <Characters>7598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Prof.ssa Silvana Cherubini</dc:creator>
  <cp:keywords/>
  <dc:description/>
  <cp:lastModifiedBy>Silvia</cp:lastModifiedBy>
  <cp:revision>78</cp:revision>
  <cp:lastPrinted>2026-08-01T15:28:00Z</cp:lastPrinted>
  <dcterms:created xsi:type="dcterms:W3CDTF">2024-05-07T14:47:00Z</dcterms:created>
  <dcterms:modified xsi:type="dcterms:W3CDTF">2026-08-16T15:37:00Z</dcterms:modified>
</cp:coreProperties>
</file>